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B66D" w14:textId="77777777" w:rsidR="00A46B11" w:rsidRPr="00677D0E" w:rsidRDefault="00A46B11" w:rsidP="00A46B11">
      <w:pPr>
        <w:rPr>
          <w:b/>
          <w:color w:val="4F81BD" w:themeColor="accent1"/>
          <w:sz w:val="28"/>
          <w:szCs w:val="28"/>
        </w:rPr>
      </w:pPr>
      <w:r w:rsidRPr="00677D0E">
        <w:rPr>
          <w:b/>
          <w:color w:val="4F81BD" w:themeColor="accent1"/>
          <w:sz w:val="28"/>
          <w:szCs w:val="28"/>
        </w:rPr>
        <w:t>Kasut</w:t>
      </w:r>
      <w:r w:rsidR="00677D0E" w:rsidRPr="00677D0E">
        <w:rPr>
          <w:b/>
          <w:color w:val="4F81BD" w:themeColor="accent1"/>
          <w:sz w:val="28"/>
          <w:szCs w:val="28"/>
        </w:rPr>
        <w:t xml:space="preserve">usteatise esitamine – </w:t>
      </w:r>
      <w:r w:rsidR="00923FE7">
        <w:rPr>
          <w:b/>
          <w:color w:val="4F81BD" w:themeColor="accent1"/>
          <w:sz w:val="28"/>
          <w:szCs w:val="28"/>
        </w:rPr>
        <w:t>üksikelamu ümberehitamis</w:t>
      </w:r>
      <w:r w:rsidRPr="00677D0E">
        <w:rPr>
          <w:b/>
          <w:color w:val="4F81BD" w:themeColor="accent1"/>
          <w:sz w:val="28"/>
          <w:szCs w:val="28"/>
        </w:rPr>
        <w:t>e</w:t>
      </w:r>
      <w:r w:rsidR="00923FE7">
        <w:rPr>
          <w:b/>
          <w:color w:val="4F81BD" w:themeColor="accent1"/>
          <w:sz w:val="28"/>
          <w:szCs w:val="28"/>
        </w:rPr>
        <w:t>l</w:t>
      </w:r>
      <w:r w:rsidRPr="00677D0E">
        <w:rPr>
          <w:b/>
          <w:color w:val="4F81BD" w:themeColor="accent1"/>
          <w:sz w:val="28"/>
          <w:szCs w:val="28"/>
        </w:rPr>
        <w:t xml:space="preserve"> ja</w:t>
      </w:r>
      <w:r w:rsidR="00677D0E" w:rsidRPr="00677D0E">
        <w:rPr>
          <w:b/>
          <w:color w:val="4F81BD" w:themeColor="accent1"/>
          <w:sz w:val="28"/>
          <w:szCs w:val="28"/>
        </w:rPr>
        <w:t>/või</w:t>
      </w:r>
      <w:r w:rsidR="00923FE7">
        <w:rPr>
          <w:b/>
          <w:color w:val="4F81BD" w:themeColor="accent1"/>
          <w:sz w:val="28"/>
          <w:szCs w:val="28"/>
        </w:rPr>
        <w:t xml:space="preserve"> laiendamis</w:t>
      </w:r>
      <w:r w:rsidRPr="00677D0E">
        <w:rPr>
          <w:b/>
          <w:color w:val="4F81BD" w:themeColor="accent1"/>
          <w:sz w:val="28"/>
          <w:szCs w:val="28"/>
        </w:rPr>
        <w:t>e</w:t>
      </w:r>
      <w:r w:rsidR="00923FE7">
        <w:rPr>
          <w:b/>
          <w:color w:val="4F81BD" w:themeColor="accent1"/>
          <w:sz w:val="28"/>
          <w:szCs w:val="28"/>
        </w:rPr>
        <w:t>l</w:t>
      </w:r>
      <w:r w:rsidRPr="00677D0E">
        <w:rPr>
          <w:b/>
          <w:color w:val="4F81BD" w:themeColor="accent1"/>
          <w:sz w:val="28"/>
          <w:szCs w:val="28"/>
        </w:rPr>
        <w:t xml:space="preserve"> kuni 33%.</w:t>
      </w:r>
    </w:p>
    <w:p w14:paraId="063A36D0" w14:textId="77777777" w:rsidR="00A46B11" w:rsidRDefault="00A46B11" w:rsidP="00677D0E">
      <w:pPr>
        <w:spacing w:after="120"/>
      </w:pPr>
      <w:r>
        <w:t xml:space="preserve">Dokumentide </w:t>
      </w:r>
      <w:r w:rsidR="00677D0E">
        <w:t xml:space="preserve">esitamise </w:t>
      </w:r>
      <w:r>
        <w:t>nõue kehtib, kui ehitusseadustiku kohaselt on koos ehitusteatisega või kasutusteatisega nõutav ehitusprojekti esitamine.</w:t>
      </w:r>
    </w:p>
    <w:p w14:paraId="02557A6B" w14:textId="77777777" w:rsidR="00677D0E" w:rsidRDefault="00A46B11" w:rsidP="00677D0E">
      <w:pPr>
        <w:spacing w:after="0"/>
      </w:pPr>
      <w:r>
        <w:t xml:space="preserve">Lisainfo </w:t>
      </w:r>
      <w:r w:rsidRPr="00C22AD6">
        <w:rPr>
          <w:b/>
          <w:color w:val="4F81BD" w:themeColor="accent1"/>
        </w:rPr>
        <w:t>ehitusseadustiku lisast 1</w:t>
      </w:r>
      <w:r>
        <w:t xml:space="preserve">: </w:t>
      </w:r>
      <w:hyperlink r:id="rId5" w:history="1">
        <w:r w:rsidR="00677D0E" w:rsidRPr="00174B39">
          <w:rPr>
            <w:rStyle w:val="Hperlink"/>
          </w:rPr>
          <w:t>https://www.riigiteataja.ee/aktilisa/1301/2201/5011/Lisa_1.pdf#</w:t>
        </w:r>
      </w:hyperlink>
    </w:p>
    <w:p w14:paraId="24461ED5" w14:textId="77777777" w:rsidR="00677D0E" w:rsidRDefault="00A46B11" w:rsidP="00677D0E">
      <w:pPr>
        <w:spacing w:after="240"/>
      </w:pPr>
      <w:r>
        <w:t xml:space="preserve">ja </w:t>
      </w:r>
      <w:r w:rsidRPr="00C22AD6">
        <w:rPr>
          <w:b/>
          <w:color w:val="4F81BD" w:themeColor="accent1"/>
        </w:rPr>
        <w:t>lisast 2</w:t>
      </w:r>
      <w:r>
        <w:t xml:space="preserve">: </w:t>
      </w:r>
      <w:hyperlink r:id="rId6" w:history="1">
        <w:r w:rsidR="00677D0E" w:rsidRPr="00174B39">
          <w:rPr>
            <w:rStyle w:val="Hperlink"/>
          </w:rPr>
          <w:t>https://www.riigiteataja.ee/aktilisa/1301/2201/5011/Lisa_2.pdf#</w:t>
        </w:r>
      </w:hyperlink>
      <w:r>
        <w:t>)</w:t>
      </w:r>
    </w:p>
    <w:p w14:paraId="3119A18E" w14:textId="77777777" w:rsidR="00A46B11" w:rsidRPr="00677D0E" w:rsidRDefault="00240831" w:rsidP="00A46B11">
      <w:pPr>
        <w:rPr>
          <w:b/>
          <w:sz w:val="24"/>
          <w:szCs w:val="24"/>
        </w:rPr>
      </w:pPr>
      <w:r>
        <w:rPr>
          <w:b/>
          <w:sz w:val="24"/>
          <w:szCs w:val="24"/>
        </w:rPr>
        <w:t>Kasutusteati</w:t>
      </w:r>
      <w:r w:rsidR="00A46B11" w:rsidRPr="00677D0E">
        <w:rPr>
          <w:b/>
          <w:sz w:val="24"/>
          <w:szCs w:val="24"/>
        </w:rPr>
        <w:t xml:space="preserve">se juurde </w:t>
      </w:r>
      <w:r w:rsidR="00677D0E" w:rsidRPr="00677D0E">
        <w:rPr>
          <w:b/>
          <w:sz w:val="24"/>
          <w:szCs w:val="24"/>
        </w:rPr>
        <w:t>lisa</w:t>
      </w:r>
      <w:r w:rsidR="00A46B11" w:rsidRPr="00677D0E">
        <w:rPr>
          <w:b/>
          <w:sz w:val="24"/>
          <w:szCs w:val="24"/>
        </w:rPr>
        <w:t>tavad dokumendid (sõltuvalt ehitustööde iseloomust)</w:t>
      </w:r>
      <w:r w:rsidR="00677D0E" w:rsidRPr="00677D0E">
        <w:rPr>
          <w:b/>
          <w:sz w:val="24"/>
          <w:szCs w:val="24"/>
        </w:rPr>
        <w:t>:</w:t>
      </w:r>
    </w:p>
    <w:p w14:paraId="3F579CB4" w14:textId="43EC5117" w:rsidR="006C0A4E" w:rsidRDefault="00D5066D" w:rsidP="00D5066D">
      <w:pPr>
        <w:spacing w:after="120"/>
      </w:pPr>
      <w:r>
        <w:t xml:space="preserve">1. </w:t>
      </w:r>
      <w:r w:rsidR="006C0A4E">
        <w:t>Ehitusloa aluseks olnud ehitusprojekt;</w:t>
      </w:r>
    </w:p>
    <w:p w14:paraId="1F23703F" w14:textId="5BEFA6D6" w:rsidR="006C0A4E" w:rsidRDefault="00D5066D" w:rsidP="00D5066D">
      <w:pPr>
        <w:spacing w:after="120"/>
      </w:pPr>
      <w:r>
        <w:t>2. K</w:t>
      </w:r>
      <w:r w:rsidR="006C0A4E">
        <w:t>ui ehitamise käigus on tehtud muudatusi võrreldes algse ehitusprojektiga, siis esitada ka</w:t>
      </w:r>
      <w:r w:rsidR="001C6F7B">
        <w:t xml:space="preserve"> </w:t>
      </w:r>
      <w:r w:rsidR="006C0A4E">
        <w:t>muudatusprojekt;</w:t>
      </w:r>
    </w:p>
    <w:p w14:paraId="2D95E5F9" w14:textId="1DB187EC" w:rsidR="00677D0E" w:rsidRDefault="00677D0E" w:rsidP="00677D0E">
      <w:pPr>
        <w:spacing w:after="120"/>
      </w:pPr>
      <w:r>
        <w:t xml:space="preserve">3. </w:t>
      </w:r>
      <w:r w:rsidR="00D5066D">
        <w:t>O</w:t>
      </w:r>
      <w:r>
        <w:t>ma reoveemahuti olemasolul reoveemahuti sertifikaat ja paigalduse akt/teostusjoonis;</w:t>
      </w:r>
    </w:p>
    <w:p w14:paraId="6AA44710" w14:textId="31B07B7D" w:rsidR="00677D0E" w:rsidRDefault="00677D0E" w:rsidP="00677D0E">
      <w:pPr>
        <w:spacing w:after="0"/>
      </w:pPr>
      <w:r>
        <w:t xml:space="preserve">4. </w:t>
      </w:r>
      <w:r w:rsidR="00D5066D">
        <w:t>E</w:t>
      </w:r>
      <w:r>
        <w:t xml:space="preserve">lektripaigaldise </w:t>
      </w:r>
      <w:r w:rsidR="00D5066D">
        <w:t>kasutuselevõtu eelse</w:t>
      </w:r>
      <w:r>
        <w:t xml:space="preserve"> kontrolli akt – audit, kust nähtub, et paigaldis vastab nõuetele</w:t>
      </w:r>
      <w:r w:rsidR="008855DB">
        <w:t>;</w:t>
      </w:r>
    </w:p>
    <w:p w14:paraId="3B472733" w14:textId="66C0C736" w:rsidR="00677D0E" w:rsidRPr="00A711F9" w:rsidRDefault="008855DB" w:rsidP="00677D0E">
      <w:pPr>
        <w:spacing w:after="120"/>
        <w:rPr>
          <w:i/>
        </w:rPr>
      </w:pPr>
      <w:r>
        <w:rPr>
          <w:i/>
        </w:rPr>
        <w:t>A</w:t>
      </w:r>
      <w:r w:rsidR="00677D0E" w:rsidRPr="00A711F9">
        <w:rPr>
          <w:i/>
        </w:rPr>
        <w:t xml:space="preserve">uditi tegija peab olema nõutava akrediteeringuga pädev </w:t>
      </w:r>
      <w:r w:rsidR="00677D0E">
        <w:rPr>
          <w:i/>
        </w:rPr>
        <w:t>isik;</w:t>
      </w:r>
    </w:p>
    <w:p w14:paraId="33B7A911" w14:textId="0CA761D9" w:rsidR="00677D0E" w:rsidRDefault="00677D0E" w:rsidP="00677D0E">
      <w:pPr>
        <w:spacing w:after="0"/>
      </w:pPr>
      <w:r>
        <w:t xml:space="preserve">5. </w:t>
      </w:r>
      <w:r w:rsidR="00D5066D">
        <w:t>G</w:t>
      </w:r>
      <w:r>
        <w:t xml:space="preserve">aasipaigaldise olemasolul gaasipaigaldise </w:t>
      </w:r>
      <w:r w:rsidR="00D5066D">
        <w:t>kasutuselevõtu eelse</w:t>
      </w:r>
      <w:r>
        <w:t xml:space="preserve"> kontrolli akt – audit, millest nähtub, et paigaldis vastab nõuetele</w:t>
      </w:r>
      <w:r w:rsidR="008855DB">
        <w:t>;</w:t>
      </w:r>
    </w:p>
    <w:p w14:paraId="27DDCD57" w14:textId="7ADC2710" w:rsidR="00677D0E" w:rsidRDefault="008855DB" w:rsidP="00677D0E">
      <w:pPr>
        <w:spacing w:after="120"/>
      </w:pPr>
      <w:r>
        <w:t>A</w:t>
      </w:r>
      <w:r w:rsidR="00677D0E" w:rsidRPr="00A711F9">
        <w:rPr>
          <w:i/>
        </w:rPr>
        <w:t>uditi tegija peab olema nõutava akrediteeringuga pädev isik</w:t>
      </w:r>
      <w:r w:rsidR="00677D0E">
        <w:t>;</w:t>
      </w:r>
    </w:p>
    <w:p w14:paraId="031B461F" w14:textId="121DD8F0" w:rsidR="00677D0E" w:rsidRDefault="00677D0E" w:rsidP="00677D0E">
      <w:pPr>
        <w:spacing w:after="0"/>
      </w:pPr>
      <w:r>
        <w:t xml:space="preserve">6. </w:t>
      </w:r>
      <w:r w:rsidR="00D5066D">
        <w:t>E</w:t>
      </w:r>
      <w:r>
        <w:t xml:space="preserve">hitusjärgne mõõdistus: hoone </w:t>
      </w:r>
      <w:r w:rsidR="006C0A4E">
        <w:t>nurgapunktide koordinaadid</w:t>
      </w:r>
      <w:r>
        <w:t xml:space="preserve"> ja tehnovõrkude</w:t>
      </w:r>
    </w:p>
    <w:p w14:paraId="485DB9A0" w14:textId="23BD4458" w:rsidR="00677D0E" w:rsidRDefault="00677D0E" w:rsidP="001C6F7B">
      <w:pPr>
        <w:spacing w:after="120"/>
      </w:pPr>
      <w:r>
        <w:t>teostusmõõdistus (-</w:t>
      </w:r>
      <w:proofErr w:type="spellStart"/>
      <w:r>
        <w:t>ed</w:t>
      </w:r>
      <w:proofErr w:type="spellEnd"/>
      <w:r>
        <w:t>)</w:t>
      </w:r>
      <w:r w:rsidR="00D5066D">
        <w:t>, sh maaküttekontuur</w:t>
      </w:r>
      <w:r>
        <w:t>;</w:t>
      </w:r>
    </w:p>
    <w:p w14:paraId="4EA708F7" w14:textId="22EE0249" w:rsidR="00677D0E" w:rsidRPr="00A711F9" w:rsidRDefault="006C0A4E" w:rsidP="00677D0E">
      <w:pPr>
        <w:spacing w:after="0"/>
        <w:rPr>
          <w:color w:val="FF0000"/>
        </w:rPr>
      </w:pPr>
      <w:r>
        <w:t>7</w:t>
      </w:r>
      <w:r w:rsidR="00677D0E">
        <w:t xml:space="preserve">. </w:t>
      </w:r>
      <w:r w:rsidR="00D5066D">
        <w:t>E</w:t>
      </w:r>
      <w:r w:rsidR="00677D0E">
        <w:t>hitamist kajastavad dokumendid (ehituspäevikud, kaetud tööde aktid, töökoosolekute protokollid, tehnoseadmete passid, seadistus- ja katseprotokollid jms)</w:t>
      </w:r>
      <w:r w:rsidR="008855DB">
        <w:t>;</w:t>
      </w:r>
      <w:r w:rsidR="00677D0E">
        <w:t xml:space="preserve"> </w:t>
      </w:r>
    </w:p>
    <w:p w14:paraId="790FD467" w14:textId="57884C90" w:rsidR="00677D0E" w:rsidRPr="00282ABD" w:rsidRDefault="008855DB" w:rsidP="00677D0E">
      <w:pPr>
        <w:spacing w:after="120"/>
        <w:rPr>
          <w:i/>
        </w:rPr>
      </w:pPr>
      <w:r>
        <w:rPr>
          <w:i/>
        </w:rPr>
        <w:t>K</w:t>
      </w:r>
      <w:r w:rsidR="00677D0E" w:rsidRPr="00282ABD">
        <w:rPr>
          <w:i/>
        </w:rPr>
        <w:t xml:space="preserve">ui ehitaja on omanik ise,  siis ei ole ehituspäevikud ja koosolekute protokollid </w:t>
      </w:r>
      <w:r w:rsidR="00677D0E">
        <w:rPr>
          <w:i/>
        </w:rPr>
        <w:t xml:space="preserve">nõutavad, </w:t>
      </w:r>
      <w:r w:rsidR="00B36273">
        <w:rPr>
          <w:i/>
        </w:rPr>
        <w:t xml:space="preserve">kaetud tööde aktid ja </w:t>
      </w:r>
      <w:r w:rsidR="00677D0E">
        <w:rPr>
          <w:i/>
        </w:rPr>
        <w:t>teostusjoonised peavad olema esitatud minimaalselt küttekollete, korstnate ja tuletõkketarindite kohta;</w:t>
      </w:r>
    </w:p>
    <w:p w14:paraId="6F546A1A" w14:textId="55269D28" w:rsidR="006C0A4E" w:rsidRDefault="006C0A4E" w:rsidP="008855DB">
      <w:pPr>
        <w:spacing w:after="0"/>
      </w:pPr>
      <w:r>
        <w:t>8</w:t>
      </w:r>
      <w:r w:rsidR="00677D0E">
        <w:t xml:space="preserve">. </w:t>
      </w:r>
      <w:r w:rsidR="00D5066D">
        <w:t>K</w:t>
      </w:r>
      <w:r w:rsidR="00677D0E">
        <w:t>üttekollete olemasolul küttekollete ja korstnate teostusdokumentatsioon (</w:t>
      </w:r>
      <w:r>
        <w:t>kaetud tööde aktid, teostu</w:t>
      </w:r>
      <w:r w:rsidR="00D5066D">
        <w:t>s</w:t>
      </w:r>
      <w:r>
        <w:t>joonised,</w:t>
      </w:r>
      <w:r w:rsidR="00677D0E">
        <w:t xml:space="preserve"> ehitusmaterjalide sertifikaadid)</w:t>
      </w:r>
    </w:p>
    <w:p w14:paraId="63B44643" w14:textId="77777777" w:rsidR="001C6F7B" w:rsidRPr="001C6F7B" w:rsidRDefault="001C6F7B" w:rsidP="008855DB">
      <w:pPr>
        <w:spacing w:after="0"/>
        <w:rPr>
          <w:i/>
          <w:iCs/>
        </w:rPr>
      </w:pPr>
      <w:r w:rsidRPr="001C6F7B">
        <w:rPr>
          <w:i/>
          <w:iCs/>
        </w:rPr>
        <w:t xml:space="preserve">Kui need dokumendid puuduvad, siis saamaks ülevaadet sellise küttesüsteemi ohutusalasest olukorrast, tuleb koostada eksperthinnang. Eksperthinnangu eesmärgiks on selgitada välja küttesüsteemi seisukord ja sellest lähtuvalt anda hinnang, kas küttesüsteemi võib kasutada või on vajalik tarvidusele võtta meetmed olukorra parandamiseks. </w:t>
      </w:r>
    </w:p>
    <w:p w14:paraId="5268972A" w14:textId="117C0BDD" w:rsidR="001C6F7B" w:rsidRPr="001C6F7B" w:rsidRDefault="001C6F7B" w:rsidP="001C6F7B">
      <w:pPr>
        <w:spacing w:after="120"/>
        <w:rPr>
          <w:i/>
          <w:iCs/>
        </w:rPr>
      </w:pPr>
      <w:r w:rsidRPr="001C6F7B">
        <w:rPr>
          <w:i/>
          <w:iCs/>
        </w:rPr>
        <w:t>Eksperthinnangu koostamise õigus on nõutavat kutsetunnistust omaval isikul.</w:t>
      </w:r>
    </w:p>
    <w:p w14:paraId="14775CDC" w14:textId="3E042243" w:rsidR="00A46B11" w:rsidRDefault="006C0A4E" w:rsidP="001C6F7B">
      <w:pPr>
        <w:spacing w:after="120"/>
      </w:pPr>
      <w:r>
        <w:t>9.</w:t>
      </w:r>
      <w:r w:rsidR="00677D0E" w:rsidRPr="00A711F9">
        <w:t xml:space="preserve"> </w:t>
      </w:r>
      <w:r w:rsidR="00D5066D">
        <w:t>K</w:t>
      </w:r>
      <w:r w:rsidR="00677D0E">
        <w:t>orstnapühkija akt (kui küttekoldeid on juba mõnda aega kasutatud).</w:t>
      </w:r>
    </w:p>
    <w:sectPr w:rsidR="00A46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93"/>
    <w:multiLevelType w:val="hybridMultilevel"/>
    <w:tmpl w:val="68D8BBA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785563A"/>
    <w:multiLevelType w:val="hybridMultilevel"/>
    <w:tmpl w:val="1FDCAD3C"/>
    <w:lvl w:ilvl="0" w:tplc="451E1A8E">
      <w:start w:val="1"/>
      <w:numFmt w:val="decimal"/>
      <w:lvlText w:val="%1."/>
      <w:lvlJc w:val="left"/>
      <w:pPr>
        <w:ind w:left="360" w:hanging="360"/>
      </w:pPr>
      <w:rPr>
        <w:rFonts w:asciiTheme="minorHAnsi" w:eastAsiaTheme="minorHAnsi" w:hAnsiTheme="minorHAns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46030438">
    <w:abstractNumId w:val="1"/>
  </w:num>
  <w:num w:numId="2" w16cid:durableId="2590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11"/>
    <w:rsid w:val="001C6F7B"/>
    <w:rsid w:val="002158B9"/>
    <w:rsid w:val="00240831"/>
    <w:rsid w:val="00677D0E"/>
    <w:rsid w:val="006C0A4E"/>
    <w:rsid w:val="008855DB"/>
    <w:rsid w:val="00896A10"/>
    <w:rsid w:val="00923FE7"/>
    <w:rsid w:val="00986414"/>
    <w:rsid w:val="00A46B11"/>
    <w:rsid w:val="00B36273"/>
    <w:rsid w:val="00B54449"/>
    <w:rsid w:val="00C22AD6"/>
    <w:rsid w:val="00D506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3E89"/>
  <w15:docId w15:val="{69791F3C-7B0E-408A-AFA6-8173629F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77D0E"/>
    <w:rPr>
      <w:color w:val="0000FF" w:themeColor="hyperlink"/>
      <w:u w:val="single"/>
    </w:rPr>
  </w:style>
  <w:style w:type="paragraph" w:styleId="Loendilik">
    <w:name w:val="List Paragraph"/>
    <w:basedOn w:val="Normaallaad"/>
    <w:uiPriority w:val="34"/>
    <w:qFormat/>
    <w:rsid w:val="0067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ilisa/1301/2201/5011/Lisa_2.pdf" TargetMode="External"/><Relationship Id="rId5" Type="http://schemas.openxmlformats.org/officeDocument/2006/relationships/hyperlink" Target="https://www.riigiteataja.ee/aktilisa/1301/2201/5011/Lisa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349</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Liia Orlova</dc:creator>
  <cp:lastModifiedBy>Liia Orlova</cp:lastModifiedBy>
  <cp:revision>4</cp:revision>
  <dcterms:created xsi:type="dcterms:W3CDTF">2023-01-19T10:10:00Z</dcterms:created>
  <dcterms:modified xsi:type="dcterms:W3CDTF">2023-01-26T09:12:00Z</dcterms:modified>
</cp:coreProperties>
</file>